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0D" w:rsidRDefault="00594E0D" w:rsidP="00594E0D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Приложение</w:t>
      </w:r>
      <w:proofErr w:type="gramStart"/>
      <w:r>
        <w:rPr>
          <w:color w:val="000000"/>
          <w:sz w:val="28"/>
          <w:szCs w:val="28"/>
        </w:rPr>
        <w:t>1</w:t>
      </w:r>
      <w:proofErr w:type="gramEnd"/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</w:p>
    <w:p w:rsidR="00594E0D" w:rsidRDefault="00594E0D" w:rsidP="00594E0D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ОТВЕТСТВЕННОСТЬ ЗА ЭКСТРЕМИЗМ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На основании </w:t>
      </w:r>
      <w:r>
        <w:rPr>
          <w:color w:val="0000FF"/>
          <w:sz w:val="28"/>
          <w:szCs w:val="28"/>
        </w:rPr>
        <w:t>статьи 15</w:t>
      </w:r>
      <w:r>
        <w:rPr>
          <w:color w:val="000000"/>
          <w:sz w:val="28"/>
          <w:szCs w:val="28"/>
        </w:rPr>
        <w:t> ст. 15, Федеральный закон от 25.07.2002 N 114-ФЗ (ред. от 23.11.2015) "О противодействии экстремистской деятельности" за осуществление экстремистской деятельности граждане РФ, иностранные граждане и лица без гражданства несут </w:t>
      </w:r>
      <w:r>
        <w:rPr>
          <w:b/>
          <w:bCs/>
          <w:color w:val="000000"/>
          <w:sz w:val="28"/>
          <w:szCs w:val="28"/>
        </w:rPr>
        <w:t>уголовную, административную и гражданско-правовую ответственность</w:t>
      </w:r>
      <w:r>
        <w:rPr>
          <w:color w:val="000000"/>
          <w:sz w:val="28"/>
          <w:szCs w:val="28"/>
        </w:rPr>
        <w:t> в установленном законодательством РФ порядке (приложение 2).</w:t>
      </w:r>
      <w:proofErr w:type="gramEnd"/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«Кодекс Российской Федерации об административных правонарушениях" от 30.12.2001 N 195-ФЗ (ред. от 30.10.2017)»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color w:val="0000FF"/>
          <w:sz w:val="28"/>
          <w:szCs w:val="28"/>
        </w:rPr>
        <w:t>статьей 20.3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</w:t>
      </w:r>
      <w:proofErr w:type="gramEnd"/>
      <w:r>
        <w:rPr>
          <w:color w:val="000000"/>
          <w:sz w:val="28"/>
          <w:szCs w:val="28"/>
        </w:rPr>
        <w:t xml:space="preserve"> указанной атрибутики или символики (приложение 2).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color w:val="0000FF"/>
          <w:sz w:val="28"/>
          <w:szCs w:val="28"/>
        </w:rPr>
        <w:t>Статьей 20.29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( приложение 3).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«Уголовный кодекс Российской Федерации» от 13.06.1996 N 63-ФЗ (ред. от 29.07.2017)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Уголовном </w:t>
      </w:r>
      <w:r>
        <w:rPr>
          <w:color w:val="0000FF"/>
          <w:sz w:val="28"/>
          <w:szCs w:val="28"/>
        </w:rPr>
        <w:t>кодексе</w:t>
      </w:r>
      <w:r>
        <w:rPr>
          <w:color w:val="000000"/>
          <w:sz w:val="28"/>
          <w:szCs w:val="28"/>
        </w:rPr>
        <w:t> РФ, в частности, указаны следующие составы преступлений экстремистской направленности: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публичные призывы (т.е. обращения к другим лицам в любой форме) к осуществлению экстремистской деятельности (</w:t>
      </w:r>
      <w:r>
        <w:rPr>
          <w:color w:val="0000FF"/>
          <w:sz w:val="28"/>
          <w:szCs w:val="28"/>
        </w:rPr>
        <w:t>ст. 280</w:t>
      </w:r>
      <w:r>
        <w:rPr>
          <w:color w:val="000000"/>
          <w:sz w:val="28"/>
          <w:szCs w:val="28"/>
        </w:rPr>
        <w:t> УК РФ, </w:t>
      </w:r>
      <w:r>
        <w:rPr>
          <w:color w:val="0000FF"/>
          <w:sz w:val="28"/>
          <w:szCs w:val="28"/>
        </w:rPr>
        <w:t>п. 4</w:t>
      </w:r>
      <w:r>
        <w:rPr>
          <w:color w:val="000000"/>
          <w:sz w:val="28"/>
          <w:szCs w:val="28"/>
        </w:rPr>
        <w:t xml:space="preserve"> Постановления Пленума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 РФ о преступлениях экстремистской направленности) ( приложение 4 );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публичные призывы к осуществлению действий, направленных на нарушение территориальной целостности Российской Федерации (</w:t>
      </w:r>
      <w:r>
        <w:rPr>
          <w:color w:val="0000FF"/>
          <w:sz w:val="28"/>
          <w:szCs w:val="28"/>
        </w:rPr>
        <w:t>ст. 280.1</w:t>
      </w:r>
      <w:r>
        <w:rPr>
          <w:color w:val="000000"/>
          <w:sz w:val="28"/>
          <w:szCs w:val="28"/>
        </w:rPr>
        <w:t> УК РФ) (приложении 5);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 xml:space="preserve">- действия (например, высказывания о необходимости противоправных действий), направленные на возбуждение ненависти либо вражды, а также на унижение достоинства человека либо группы лиц по признакам пола, расы, национальности, </w:t>
      </w:r>
      <w:r>
        <w:rPr>
          <w:color w:val="000000"/>
          <w:sz w:val="28"/>
          <w:szCs w:val="28"/>
        </w:rPr>
        <w:lastRenderedPageBreak/>
        <w:t>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Интернет (</w:t>
      </w:r>
      <w:r>
        <w:rPr>
          <w:color w:val="0000FF"/>
          <w:sz w:val="28"/>
          <w:szCs w:val="28"/>
        </w:rPr>
        <w:t>ч. 1 ст. 282</w:t>
      </w:r>
      <w:r>
        <w:rPr>
          <w:color w:val="000000"/>
          <w:sz w:val="28"/>
          <w:szCs w:val="28"/>
        </w:rPr>
        <w:t> УК</w:t>
      </w:r>
      <w:proofErr w:type="gramEnd"/>
      <w:r>
        <w:rPr>
          <w:color w:val="000000"/>
          <w:sz w:val="28"/>
          <w:szCs w:val="28"/>
        </w:rPr>
        <w:t xml:space="preserve"> РФ, </w:t>
      </w:r>
      <w:r>
        <w:rPr>
          <w:color w:val="0000FF"/>
          <w:sz w:val="28"/>
          <w:szCs w:val="28"/>
        </w:rPr>
        <w:t>п. 7</w:t>
      </w:r>
      <w:r>
        <w:rPr>
          <w:color w:val="000000"/>
          <w:sz w:val="28"/>
          <w:szCs w:val="28"/>
        </w:rPr>
        <w:t xml:space="preserve"> Постановления Пленума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 РФ о преступлениях экстремистской направленности) ( приложение 6 );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- создание экстремистского сообщества, руководство таким сообществом, его частью или входящими в такое сообщество структурными подразделениями,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направленности, участие в нем, склонение, вербовка и иное вовлечение лиц к участию в нем (</w:t>
      </w:r>
      <w:r>
        <w:rPr>
          <w:color w:val="0000FF"/>
          <w:sz w:val="28"/>
          <w:szCs w:val="28"/>
        </w:rPr>
        <w:t>ст. 282.1</w:t>
      </w:r>
      <w:r>
        <w:rPr>
          <w:color w:val="000000"/>
          <w:sz w:val="28"/>
          <w:szCs w:val="28"/>
        </w:rPr>
        <w:t> УК РФ)</w:t>
      </w:r>
      <w:proofErr w:type="gramEnd"/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( приложение 7);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- организация деятельности экстремистской организации (общественного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деятельности), склонение, вербовка или иное вовлечение лица в деятельность экстремистской организации, а также участие в ее деятельности (</w:t>
      </w:r>
      <w:r>
        <w:rPr>
          <w:color w:val="0000FF"/>
          <w:sz w:val="28"/>
          <w:szCs w:val="28"/>
        </w:rPr>
        <w:t>ст. 282.2</w:t>
      </w:r>
      <w:r>
        <w:rPr>
          <w:color w:val="000000"/>
          <w:sz w:val="28"/>
          <w:szCs w:val="28"/>
        </w:rPr>
        <w:t> УК РФ) (приложение 8);</w:t>
      </w:r>
      <w:proofErr w:type="gramEnd"/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признается обстоятельством, отягчающим наказание финансирование экстремистской деятельности (</w:t>
      </w:r>
      <w:r>
        <w:rPr>
          <w:color w:val="0000FF"/>
          <w:sz w:val="28"/>
          <w:szCs w:val="28"/>
        </w:rPr>
        <w:t xml:space="preserve">п. "е" </w:t>
      </w:r>
      <w:proofErr w:type="gramStart"/>
      <w:r>
        <w:rPr>
          <w:color w:val="0000FF"/>
          <w:sz w:val="28"/>
          <w:szCs w:val="28"/>
        </w:rPr>
        <w:t>ч</w:t>
      </w:r>
      <w:proofErr w:type="gramEnd"/>
      <w:r>
        <w:rPr>
          <w:color w:val="0000FF"/>
          <w:sz w:val="28"/>
          <w:szCs w:val="28"/>
        </w:rPr>
        <w:t>. 1 ст. 63</w:t>
      </w:r>
      <w:r>
        <w:rPr>
          <w:color w:val="000000"/>
          <w:sz w:val="28"/>
          <w:szCs w:val="28"/>
        </w:rPr>
        <w:t>УК РФ) (приложение 9).</w:t>
      </w: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</w:p>
    <w:p w:rsidR="00594E0D" w:rsidRDefault="00594E0D" w:rsidP="00594E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</w:p>
    <w:p w:rsidR="00594E0D" w:rsidRDefault="00594E0D" w:rsidP="00594E0D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2"/>
          <w:szCs w:val="22"/>
        </w:rPr>
      </w:pPr>
    </w:p>
    <w:p w:rsidR="006C516E" w:rsidRDefault="006C516E" w:rsidP="00594E0D">
      <w:pPr>
        <w:jc w:val="both"/>
      </w:pPr>
    </w:p>
    <w:sectPr w:rsidR="006C516E" w:rsidSect="00594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E0D"/>
    <w:rsid w:val="00594E0D"/>
    <w:rsid w:val="006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2017-11-15T15:26:00Z</dcterms:created>
  <dcterms:modified xsi:type="dcterms:W3CDTF">2017-11-15T15:27:00Z</dcterms:modified>
</cp:coreProperties>
</file>