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71" w:rsidRPr="00D25371" w:rsidRDefault="00D25371" w:rsidP="00D25371">
      <w:pPr>
        <w:pStyle w:val="normac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D25371">
        <w:rPr>
          <w:rFonts w:asciiTheme="minorHAnsi" w:hAnsiTheme="minorHAnsi" w:cstheme="minorHAnsi"/>
          <w:b/>
          <w:sz w:val="28"/>
          <w:szCs w:val="24"/>
        </w:rPr>
        <w:t xml:space="preserve"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D25371">
        <w:rPr>
          <w:rFonts w:asciiTheme="minorHAnsi" w:hAnsiTheme="minorHAnsi" w:cstheme="minorHAnsi"/>
          <w:b/>
          <w:sz w:val="28"/>
          <w:szCs w:val="24"/>
        </w:rPr>
        <w:t>контроля за</w:t>
      </w:r>
      <w:proofErr w:type="gramEnd"/>
      <w:r w:rsidRPr="00D25371">
        <w:rPr>
          <w:rFonts w:asciiTheme="minorHAnsi" w:hAnsiTheme="minorHAnsi" w:cstheme="minorHAnsi"/>
          <w:b/>
          <w:sz w:val="28"/>
          <w:szCs w:val="24"/>
        </w:rPr>
        <w:t xml:space="preserve"> их расходованием в </w:t>
      </w:r>
      <w:proofErr w:type="spellStart"/>
      <w:r w:rsidRPr="00D25371">
        <w:rPr>
          <w:rFonts w:asciiTheme="minorHAnsi" w:hAnsiTheme="minorHAnsi" w:cstheme="minorHAnsi"/>
          <w:b/>
          <w:sz w:val="28"/>
          <w:szCs w:val="24"/>
        </w:rPr>
        <w:t>Ананьинской</w:t>
      </w:r>
      <w:proofErr w:type="spellEnd"/>
      <w:r w:rsidRPr="00D25371">
        <w:rPr>
          <w:rFonts w:asciiTheme="minorHAnsi" w:hAnsiTheme="minorHAnsi" w:cstheme="minorHAnsi"/>
          <w:b/>
          <w:sz w:val="28"/>
          <w:szCs w:val="24"/>
        </w:rPr>
        <w:t xml:space="preserve"> ООШ (далее – Учреждение)</w:t>
      </w:r>
    </w:p>
    <w:p w:rsidR="00D25371" w:rsidRPr="00D23630" w:rsidRDefault="00D25371" w:rsidP="00D25371">
      <w:pPr>
        <w:spacing w:after="0" w:line="240" w:lineRule="auto"/>
        <w:jc w:val="both"/>
        <w:rPr>
          <w:sz w:val="28"/>
        </w:rPr>
      </w:pP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 xml:space="preserve">1. Порядок учета и расходования добровольных </w:t>
      </w:r>
      <w:proofErr w:type="gramStart"/>
      <w:r w:rsidRPr="00D23630">
        <w:rPr>
          <w:sz w:val="28"/>
        </w:rPr>
        <w:t>пожертвований</w:t>
      </w:r>
      <w:proofErr w:type="gramEnd"/>
      <w:r w:rsidRPr="00D23630">
        <w:rPr>
          <w:sz w:val="28"/>
        </w:rPr>
        <w:t xml:space="preserve"> физических и (или) юридических лиц </w:t>
      </w:r>
      <w:proofErr w:type="spellStart"/>
      <w:r>
        <w:rPr>
          <w:sz w:val="28"/>
        </w:rPr>
        <w:t>Ананьинской</w:t>
      </w:r>
      <w:proofErr w:type="spellEnd"/>
      <w:r>
        <w:rPr>
          <w:sz w:val="28"/>
        </w:rPr>
        <w:t xml:space="preserve">  ООШ  о</w:t>
      </w:r>
      <w:r w:rsidRPr="00D23630">
        <w:rPr>
          <w:sz w:val="28"/>
        </w:rPr>
        <w:t>существляется в соответствии с Законом РФ «Об образовании в Российской Федерации», Федеральным законом от 11.08.1995 №135-ФЗ «О благотворительной деятельности и благотворительных организациях», Бюджетным кодексом Российской Федерации, Приказом Минфина от 30.12.2008 № 148н «Об утверждении Инструкции по бюджетному учету».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2. Финансовое обеспечение деятельности Учреждения осуществляется в соответствии с действующим законодательством РФ.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3. Учреждение</w:t>
      </w:r>
      <w:r>
        <w:rPr>
          <w:sz w:val="28"/>
        </w:rPr>
        <w:t xml:space="preserve"> </w:t>
      </w:r>
      <w:r w:rsidRPr="00D23630">
        <w:rPr>
          <w:sz w:val="28"/>
        </w:rPr>
        <w:t>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физических и (или) юридических лиц, в том числе родителей (законных представителей).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4. Привлечение Учреждением указанных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5. Пожертвование - дарение вещи (включая деньги, ценные бумаги) или права в общеполезных целях. Под общеполезной целью в данном случае понимается развитие Учреждения. Пожертвование может также выражаться в добровольном безвозмездном личном труде родителей (законных представителей) по ремонту помещений Учреждения, оказании помощи в проведении мероприятий, обеспечение охраны жизни и здоровья обучающихся и т.п.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 xml:space="preserve">6. Жертвователь - юридическое и (или) физическое лицо, в том числе родители (законные представители) </w:t>
      </w:r>
      <w:proofErr w:type="gramStart"/>
      <w:r w:rsidRPr="00D23630">
        <w:rPr>
          <w:sz w:val="28"/>
        </w:rPr>
        <w:t>обучающихся</w:t>
      </w:r>
      <w:proofErr w:type="gramEnd"/>
      <w:r w:rsidRPr="00D23630">
        <w:rPr>
          <w:sz w:val="28"/>
        </w:rPr>
        <w:t xml:space="preserve"> Учреждения, осуществляющее пожертвование на добровольной основе.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7. Руководитель Учреждения вправе обратиться  также к юридическим лицам за привлечением денежных сре</w:t>
      </w:r>
      <w:proofErr w:type="gramStart"/>
      <w:r w:rsidRPr="00D23630">
        <w:rPr>
          <w:sz w:val="28"/>
        </w:rPr>
        <w:t>дств дл</w:t>
      </w:r>
      <w:proofErr w:type="gramEnd"/>
      <w:r w:rsidRPr="00D23630">
        <w:rPr>
          <w:sz w:val="28"/>
        </w:rPr>
        <w:t>я нужд Учреждения. В случае такого обращения Учреждение обязано проинформировать о целях привлечения средств (осуществление текущего ремонта, укрепление материальной базы, проведение мероприятий и т.д.).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 xml:space="preserve">8. Запрещается отказывать гражданам в приеме детей в Учреждение или исключать из него из-за невозможности или нежелания родителей (законных представителей) осуществлять добровольные пожертвования. </w:t>
      </w:r>
      <w:r w:rsidRPr="00D23630">
        <w:rPr>
          <w:sz w:val="28"/>
        </w:rPr>
        <w:lastRenderedPageBreak/>
        <w:t>Отказ не может сопровождаться какими-либо последствиями для обучающихся и иных лиц.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 xml:space="preserve">9. Запрещается каким-либо образом вовлекать </w:t>
      </w:r>
      <w:proofErr w:type="gramStart"/>
      <w:r w:rsidRPr="00D23630">
        <w:rPr>
          <w:sz w:val="28"/>
        </w:rPr>
        <w:t>обучающихся</w:t>
      </w:r>
      <w:proofErr w:type="gramEnd"/>
      <w:r w:rsidRPr="00D23630">
        <w:rPr>
          <w:sz w:val="28"/>
        </w:rPr>
        <w:t xml:space="preserve"> в финансовые отношения между их родителями (законными представителями) и Учреждением.</w:t>
      </w:r>
    </w:p>
    <w:p w:rsidR="00D25371" w:rsidRPr="00D23630" w:rsidRDefault="00D25371" w:rsidP="00D25371">
      <w:pPr>
        <w:spacing w:after="0" w:line="240" w:lineRule="auto"/>
        <w:jc w:val="both"/>
        <w:rPr>
          <w:sz w:val="28"/>
        </w:rPr>
      </w:pPr>
    </w:p>
    <w:p w:rsidR="00D25371" w:rsidRPr="00D23630" w:rsidRDefault="00D25371" w:rsidP="00D25371">
      <w:pPr>
        <w:spacing w:after="0" w:line="240" w:lineRule="auto"/>
        <w:jc w:val="center"/>
        <w:rPr>
          <w:b/>
          <w:sz w:val="28"/>
        </w:rPr>
      </w:pPr>
      <w:r w:rsidRPr="00D23630">
        <w:rPr>
          <w:b/>
          <w:sz w:val="28"/>
        </w:rPr>
        <w:t>Порядок оформления добровольных пожертвований</w:t>
      </w:r>
    </w:p>
    <w:p w:rsidR="00D25371" w:rsidRPr="00D23630" w:rsidRDefault="00D25371" w:rsidP="00D25371">
      <w:pPr>
        <w:spacing w:after="0" w:line="240" w:lineRule="auto"/>
        <w:jc w:val="both"/>
        <w:rPr>
          <w:sz w:val="28"/>
        </w:rPr>
      </w:pPr>
    </w:p>
    <w:p w:rsidR="00D25371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1. Добровольные пожертвования юридических и (или) физических лиц в виде вещей (не включая денежные средства) или прав, в том числе родителей (законных представителей) обучающихся, оформляются договором пожертвования, заключенного между физическими и (или) юридическими лицами и Учреждением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2. Привлеченные денежные средства поступают на внебюджетный счет Учреждения путем перечисления в безналичном порядке через кредитное учреждение.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3. При получении добровольного пожертвования в виде имущества помимо составления договора пожертвования составляется акт приемки-передачи, в котором должна найти отражение стоимость передаваемого безвозмездно имущества. Все полученное от благотворителей имущество должно быть поставлено на баланс Учреждения.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4.  Бухгалтерия учреждения организует бухгалтерский учет добровольных пожертвований в соответствии с Инструкцией по бюджетному учету.</w:t>
      </w:r>
    </w:p>
    <w:p w:rsidR="00D25371" w:rsidRPr="00D23630" w:rsidRDefault="00D25371" w:rsidP="00D25371">
      <w:pPr>
        <w:spacing w:after="0" w:line="240" w:lineRule="auto"/>
        <w:jc w:val="both"/>
        <w:rPr>
          <w:sz w:val="28"/>
        </w:rPr>
      </w:pPr>
    </w:p>
    <w:p w:rsidR="00D25371" w:rsidRPr="00D23630" w:rsidRDefault="00D25371" w:rsidP="00D25371">
      <w:pPr>
        <w:spacing w:after="0" w:line="240" w:lineRule="auto"/>
        <w:jc w:val="center"/>
        <w:rPr>
          <w:b/>
          <w:sz w:val="28"/>
        </w:rPr>
      </w:pPr>
      <w:r w:rsidRPr="00D23630">
        <w:rPr>
          <w:b/>
          <w:sz w:val="28"/>
        </w:rPr>
        <w:t>Порядок расходования добровольных пожертвований</w:t>
      </w:r>
    </w:p>
    <w:p w:rsidR="00D25371" w:rsidRPr="00D23630" w:rsidRDefault="00D25371" w:rsidP="00D25371">
      <w:pPr>
        <w:spacing w:after="0" w:line="240" w:lineRule="auto"/>
        <w:jc w:val="both"/>
        <w:rPr>
          <w:sz w:val="28"/>
        </w:rPr>
      </w:pP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1. Расходование добровольных пожертвований производится только в соответствии с их целевым назначением.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2.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 xml:space="preserve">3. При поступлении добровольных пожертвований в виде денежных средств Учреждение составляет смету доходов и расходов данных средств, </w:t>
      </w:r>
      <w:proofErr w:type="gramStart"/>
      <w:r w:rsidRPr="00D23630">
        <w:rPr>
          <w:sz w:val="28"/>
        </w:rPr>
        <w:t>которая</w:t>
      </w:r>
      <w:proofErr w:type="gramEnd"/>
      <w:r w:rsidRPr="00D23630">
        <w:rPr>
          <w:sz w:val="28"/>
        </w:rPr>
        <w:t xml:space="preserve"> утверждается </w:t>
      </w:r>
      <w:r>
        <w:rPr>
          <w:sz w:val="28"/>
        </w:rPr>
        <w:t xml:space="preserve"> Советом родителей </w:t>
      </w:r>
      <w:r w:rsidRPr="00D23630">
        <w:rPr>
          <w:sz w:val="28"/>
        </w:rPr>
        <w:t>школы.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 xml:space="preserve">4. Ежегодно руководитель Учреждения совместно с </w:t>
      </w:r>
      <w:r>
        <w:rPr>
          <w:sz w:val="28"/>
        </w:rPr>
        <w:t xml:space="preserve">Советом родителей </w:t>
      </w:r>
      <w:r w:rsidRPr="00D23630">
        <w:rPr>
          <w:sz w:val="28"/>
        </w:rPr>
        <w:t xml:space="preserve">школы  отчитываются перед родителями (законными представителями) о </w:t>
      </w:r>
      <w:r w:rsidRPr="00D23630">
        <w:rPr>
          <w:sz w:val="28"/>
        </w:rPr>
        <w:lastRenderedPageBreak/>
        <w:t>целевом расходовании добровольных пожертвований, поступивших от родителей (законных представителей).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Формами отчетности использования добровольных пожертвований являются:</w:t>
      </w:r>
    </w:p>
    <w:p w:rsidR="00D25371" w:rsidRPr="00D23630" w:rsidRDefault="00D25371" w:rsidP="00D25371">
      <w:pPr>
        <w:spacing w:after="0" w:line="240" w:lineRule="auto"/>
        <w:ind w:left="709"/>
        <w:jc w:val="both"/>
        <w:rPr>
          <w:sz w:val="28"/>
        </w:rPr>
      </w:pPr>
      <w:r w:rsidRPr="00D23630">
        <w:rPr>
          <w:sz w:val="28"/>
        </w:rPr>
        <w:t>- договоры пожертвования;</w:t>
      </w:r>
    </w:p>
    <w:p w:rsidR="00D25371" w:rsidRPr="00D23630" w:rsidRDefault="00D25371" w:rsidP="00D25371">
      <w:pPr>
        <w:spacing w:after="0" w:line="240" w:lineRule="auto"/>
        <w:ind w:left="709"/>
        <w:jc w:val="both"/>
        <w:rPr>
          <w:sz w:val="28"/>
        </w:rPr>
      </w:pPr>
      <w:r w:rsidRPr="00D23630">
        <w:rPr>
          <w:sz w:val="28"/>
        </w:rPr>
        <w:t>- квитанции, платежные поручения, подтверждающие приход пожертвований;</w:t>
      </w:r>
    </w:p>
    <w:p w:rsidR="00D25371" w:rsidRPr="00D23630" w:rsidRDefault="00D25371" w:rsidP="00D25371">
      <w:pPr>
        <w:spacing w:after="0" w:line="240" w:lineRule="auto"/>
        <w:ind w:left="709"/>
        <w:jc w:val="both"/>
        <w:rPr>
          <w:sz w:val="28"/>
        </w:rPr>
      </w:pPr>
      <w:r w:rsidRPr="00D23630">
        <w:rPr>
          <w:sz w:val="28"/>
        </w:rPr>
        <w:t>- счета, счета-фактуры, накладные, платежные поручения, отражающие расходование средств.</w:t>
      </w:r>
    </w:p>
    <w:p w:rsidR="00D25371" w:rsidRPr="00D23630" w:rsidRDefault="00D25371" w:rsidP="00D25371">
      <w:pPr>
        <w:spacing w:after="0" w:line="240" w:lineRule="auto"/>
        <w:jc w:val="both"/>
        <w:rPr>
          <w:sz w:val="28"/>
        </w:rPr>
      </w:pPr>
    </w:p>
    <w:p w:rsidR="00D25371" w:rsidRPr="00D23630" w:rsidRDefault="00D25371" w:rsidP="00D25371">
      <w:pPr>
        <w:spacing w:after="0" w:line="240" w:lineRule="auto"/>
        <w:jc w:val="center"/>
        <w:rPr>
          <w:b/>
          <w:sz w:val="28"/>
        </w:rPr>
      </w:pPr>
      <w:r w:rsidRPr="00D23630">
        <w:rPr>
          <w:b/>
          <w:sz w:val="28"/>
        </w:rPr>
        <w:t>Ответственность</w:t>
      </w:r>
    </w:p>
    <w:p w:rsidR="00D25371" w:rsidRPr="00D23630" w:rsidRDefault="00D25371" w:rsidP="00D25371">
      <w:pPr>
        <w:spacing w:after="0" w:line="240" w:lineRule="auto"/>
        <w:jc w:val="both"/>
        <w:rPr>
          <w:sz w:val="28"/>
        </w:rPr>
      </w:pP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1. Не допускается использование добровольных пожертвований физических и (или) юридических лиц Учреждением на цели, не соответствующие уставной деятельности Учреждения и не в соответствии с целевым назначением физического и (или) юридического лица, сделавшего добровольное пожертвование.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2. Ответственность за целевое использование добровольных пожертвований несет руководитель Учреждения.</w:t>
      </w:r>
    </w:p>
    <w:p w:rsidR="00D25371" w:rsidRPr="00D23630" w:rsidRDefault="00D25371" w:rsidP="00D25371">
      <w:pPr>
        <w:spacing w:after="0" w:line="240" w:lineRule="auto"/>
        <w:ind w:firstLine="709"/>
        <w:jc w:val="both"/>
        <w:rPr>
          <w:sz w:val="28"/>
        </w:rPr>
      </w:pPr>
      <w:r w:rsidRPr="00D23630">
        <w:rPr>
          <w:sz w:val="28"/>
        </w:rPr>
        <w:t>3. В случае нарушения Учреждением порядка учета и расходования добровольных пожертвований руководитель Учреждения привлекается к дисциплинарной ответственности.</w:t>
      </w:r>
    </w:p>
    <w:p w:rsidR="00D25371" w:rsidRPr="00D23630" w:rsidRDefault="00D25371" w:rsidP="00D25371">
      <w:pPr>
        <w:spacing w:after="0" w:line="240" w:lineRule="auto"/>
        <w:jc w:val="both"/>
        <w:rPr>
          <w:color w:val="000000"/>
          <w:sz w:val="28"/>
        </w:rPr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D25371" w:rsidRPr="00C41AC3" w:rsidRDefault="00D25371" w:rsidP="00D25371">
      <w:pPr>
        <w:spacing w:after="0" w:line="240" w:lineRule="auto"/>
      </w:pPr>
    </w:p>
    <w:p w:rsidR="00E90D62" w:rsidRDefault="00E90D62"/>
    <w:sectPr w:rsidR="00E90D62" w:rsidSect="007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371"/>
    <w:rsid w:val="00D25371"/>
    <w:rsid w:val="00E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D2537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2013-11-25T11:33:00Z</dcterms:created>
  <dcterms:modified xsi:type="dcterms:W3CDTF">2013-11-25T11:38:00Z</dcterms:modified>
</cp:coreProperties>
</file>