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93" w:rsidRDefault="00EB1C93" w:rsidP="00EB1C93">
      <w:pPr>
        <w:jc w:val="center"/>
        <w:rPr>
          <w:b/>
          <w:szCs w:val="28"/>
        </w:rPr>
      </w:pPr>
      <w:r>
        <w:rPr>
          <w:b/>
          <w:szCs w:val="28"/>
        </w:rPr>
        <w:t>Информация об областном профориентационном мероприятии</w:t>
      </w:r>
    </w:p>
    <w:p w:rsidR="00EB1C93" w:rsidRDefault="00EB1C93" w:rsidP="00EB1C93">
      <w:pPr>
        <w:jc w:val="center"/>
        <w:rPr>
          <w:b/>
          <w:szCs w:val="28"/>
        </w:rPr>
      </w:pPr>
      <w:r>
        <w:rPr>
          <w:b/>
          <w:szCs w:val="28"/>
        </w:rPr>
        <w:t xml:space="preserve">«Скажи профессии «Да!» </w:t>
      </w:r>
    </w:p>
    <w:p w:rsidR="00EB1C93" w:rsidRDefault="00EB1C93" w:rsidP="00EB1C93">
      <w:pPr>
        <w:jc w:val="center"/>
        <w:rPr>
          <w:szCs w:val="28"/>
        </w:rPr>
      </w:pPr>
    </w:p>
    <w:p w:rsidR="00EB1C93" w:rsidRDefault="00EB1C93" w:rsidP="00EB1C93">
      <w:pPr>
        <w:ind w:right="-5" w:firstLine="720"/>
        <w:jc w:val="both"/>
        <w:rPr>
          <w:szCs w:val="28"/>
        </w:rPr>
      </w:pPr>
      <w:r>
        <w:rPr>
          <w:szCs w:val="28"/>
        </w:rPr>
        <w:t xml:space="preserve">С сентября 2018 г. по март 2019 г. включительно пройдёт ежегодное областное профориентационное мероприятие для обучающихся 9-х классов «Скажи профессии «Да!» (далее – мероприятие) </w:t>
      </w:r>
      <w:hyperlink r:id="rId8" w:history="1">
        <w:r>
          <w:rPr>
            <w:rStyle w:val="ac"/>
            <w:szCs w:val="28"/>
          </w:rPr>
          <w:t>http://resurs-yar.ru/</w:t>
        </w:r>
      </w:hyperlink>
      <w:r>
        <w:rPr>
          <w:szCs w:val="28"/>
        </w:rPr>
        <w:t xml:space="preserve"> . </w:t>
      </w:r>
    </w:p>
    <w:p w:rsidR="00EB1C93" w:rsidRDefault="00EB1C93" w:rsidP="00EB1C93">
      <w:pPr>
        <w:ind w:right="-5" w:firstLine="720"/>
        <w:jc w:val="both"/>
        <w:rPr>
          <w:color w:val="FF0000"/>
          <w:szCs w:val="28"/>
        </w:rPr>
      </w:pPr>
      <w:r>
        <w:rPr>
          <w:szCs w:val="28"/>
        </w:rPr>
        <w:t>Мероприятие состоится на базе профессиональных образовательных организаций г. Данилова, г. Ростова, г.  Рыбинска, г. Углича, г. Ярославля (</w:t>
      </w:r>
      <w:r>
        <w:rPr>
          <w:spacing w:val="-8"/>
          <w:szCs w:val="28"/>
        </w:rPr>
        <w:t>приказ департамента образования Ярославской области</w:t>
      </w:r>
      <w:r>
        <w:rPr>
          <w:szCs w:val="28"/>
        </w:rPr>
        <w:t xml:space="preserve"> 20.08.2018 г. № 334/01 – 03).</w:t>
      </w:r>
    </w:p>
    <w:p w:rsidR="00EB1C93" w:rsidRDefault="00EB1C93" w:rsidP="00EB1C93">
      <w:pPr>
        <w:tabs>
          <w:tab w:val="left" w:pos="709"/>
        </w:tabs>
        <w:ind w:right="-5"/>
        <w:jc w:val="both"/>
        <w:rPr>
          <w:bCs/>
          <w:szCs w:val="28"/>
          <w:lang w:eastAsia="ar-SA"/>
        </w:rPr>
      </w:pPr>
      <w:r>
        <w:rPr>
          <w:szCs w:val="28"/>
        </w:rPr>
        <w:tab/>
        <w:t>Данное мероприятие н</w:t>
      </w:r>
      <w:r>
        <w:rPr>
          <w:bCs/>
          <w:szCs w:val="28"/>
          <w:lang w:eastAsia="ar-SA"/>
        </w:rPr>
        <w:t xml:space="preserve">осит межведомственный и междисциплинарный характер. </w:t>
      </w:r>
    </w:p>
    <w:p w:rsidR="00EB1C93" w:rsidRDefault="00EB1C93" w:rsidP="00EB1C93">
      <w:pPr>
        <w:tabs>
          <w:tab w:val="left" w:pos="709"/>
        </w:tabs>
        <w:ind w:right="-5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ab/>
        <w:t>Оно в</w:t>
      </w:r>
      <w:r>
        <w:rPr>
          <w:szCs w:val="28"/>
        </w:rPr>
        <w:t>ключено в:</w:t>
      </w:r>
    </w:p>
    <w:p w:rsidR="00EB1C93" w:rsidRDefault="00EB1C93" w:rsidP="00EB1C93">
      <w:pPr>
        <w:numPr>
          <w:ilvl w:val="0"/>
          <w:numId w:val="9"/>
        </w:numPr>
        <w:tabs>
          <w:tab w:val="left" w:pos="709"/>
          <w:tab w:val="left" w:pos="993"/>
        </w:tabs>
        <w:autoSpaceDN w:val="0"/>
        <w:ind w:left="0" w:right="-5" w:firstLine="709"/>
        <w:jc w:val="both"/>
        <w:rPr>
          <w:szCs w:val="28"/>
        </w:rPr>
      </w:pPr>
      <w:r>
        <w:rPr>
          <w:szCs w:val="28"/>
        </w:rPr>
        <w:t>«</w:t>
      </w:r>
      <w:r>
        <w:rPr>
          <w:bCs/>
          <w:color w:val="000000"/>
          <w:szCs w:val="28"/>
        </w:rPr>
        <w:t xml:space="preserve">Комплекс мер по развитию профессиональной ориентации обучающихся и содействию трудоустройству </w:t>
      </w:r>
      <w:r>
        <w:rPr>
          <w:bCs/>
          <w:szCs w:val="28"/>
        </w:rPr>
        <w:t xml:space="preserve">выпускников, обучавшихся по программам среднего профессионального образования в </w:t>
      </w:r>
      <w:r>
        <w:rPr>
          <w:bCs/>
          <w:color w:val="000000"/>
          <w:szCs w:val="28"/>
        </w:rPr>
        <w:t>Ярославской области на 2018-2020 годы»</w:t>
      </w:r>
      <w:r>
        <w:rPr>
          <w:rStyle w:val="af0"/>
          <w:bCs/>
          <w:color w:val="000000"/>
          <w:szCs w:val="28"/>
        </w:rPr>
        <w:footnoteReference w:id="2"/>
      </w:r>
      <w:r>
        <w:rPr>
          <w:bCs/>
          <w:color w:val="000000"/>
          <w:szCs w:val="28"/>
        </w:rPr>
        <w:t>;</w:t>
      </w:r>
    </w:p>
    <w:p w:rsidR="00EB1C93" w:rsidRDefault="00EB1C93" w:rsidP="00EB1C93">
      <w:pPr>
        <w:numPr>
          <w:ilvl w:val="0"/>
          <w:numId w:val="9"/>
        </w:numPr>
        <w:tabs>
          <w:tab w:val="left" w:pos="709"/>
          <w:tab w:val="left" w:pos="993"/>
        </w:tabs>
        <w:autoSpaceDN w:val="0"/>
        <w:ind w:left="0" w:right="-5" w:firstLine="709"/>
        <w:jc w:val="both"/>
        <w:rPr>
          <w:szCs w:val="28"/>
        </w:rPr>
      </w:pPr>
      <w:r>
        <w:rPr>
          <w:szCs w:val="28"/>
        </w:rPr>
        <w:t>Дорожную карту реализации регионального стандарта кадрового обеспечения промышленного роста, подписанную Правительством Ярославской области и Агентством стратегических инициатив и в приоритетный проект Ярославской области по реализации регионального стандарта и в приоритетный проект «Внедрение регионального стандарта кадрового обеспечения промышленного роста в Ярославской области» (паспорт проекта утверждён заместителем Председателя Правительства Ярославской области Р.А. Колесовым 17 мая 2018 года);</w:t>
      </w:r>
    </w:p>
    <w:p w:rsidR="00EB1C93" w:rsidRDefault="00EB1C93" w:rsidP="00EB1C93">
      <w:pPr>
        <w:numPr>
          <w:ilvl w:val="0"/>
          <w:numId w:val="9"/>
        </w:numPr>
        <w:tabs>
          <w:tab w:val="left" w:pos="709"/>
          <w:tab w:val="left" w:pos="993"/>
        </w:tabs>
        <w:autoSpaceDN w:val="0"/>
        <w:ind w:left="0" w:right="-5" w:firstLine="709"/>
        <w:jc w:val="both"/>
        <w:rPr>
          <w:szCs w:val="28"/>
        </w:rPr>
      </w:pPr>
      <w:r>
        <w:rPr>
          <w:szCs w:val="28"/>
        </w:rPr>
        <w:t xml:space="preserve">«Примерный план по сопровождению профессионального самоопределения обучающихся </w:t>
      </w:r>
      <w:r>
        <w:rPr>
          <w:spacing w:val="-8"/>
          <w:szCs w:val="28"/>
        </w:rPr>
        <w:t xml:space="preserve">Ярославской области </w:t>
      </w:r>
      <w:r>
        <w:rPr>
          <w:szCs w:val="28"/>
        </w:rPr>
        <w:t>на 2018-2019 уч.г.».</w:t>
      </w:r>
    </w:p>
    <w:p w:rsidR="00EB1C93" w:rsidRDefault="00EB1C93" w:rsidP="00EB1C93">
      <w:pPr>
        <w:ind w:firstLine="54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Цели мероприятия: </w:t>
      </w:r>
    </w:p>
    <w:p w:rsidR="00EB1C93" w:rsidRDefault="00EB1C93" w:rsidP="00EB1C93">
      <w:pPr>
        <w:numPr>
          <w:ilvl w:val="0"/>
          <w:numId w:val="10"/>
        </w:numPr>
        <w:tabs>
          <w:tab w:val="left" w:pos="993"/>
        </w:tabs>
        <w:autoSpaceDN w:val="0"/>
        <w:ind w:left="0" w:firstLine="709"/>
        <w:contextualSpacing/>
        <w:jc w:val="both"/>
        <w:rPr>
          <w:szCs w:val="28"/>
        </w:rPr>
      </w:pPr>
      <w:r>
        <w:rPr>
          <w:rFonts w:eastAsia="+mn-ea"/>
          <w:kern w:val="24"/>
          <w:szCs w:val="28"/>
        </w:rPr>
        <w:t>Активизировать процесс профессионального самоопределения обучающихся за счёт актуализации ключевых факторов самоопределения  и освоения современных средств профессионально-образовательной навигации.</w:t>
      </w:r>
    </w:p>
    <w:p w:rsidR="00EB1C93" w:rsidRDefault="00EB1C93" w:rsidP="00EB1C93">
      <w:pPr>
        <w:numPr>
          <w:ilvl w:val="0"/>
          <w:numId w:val="10"/>
        </w:numPr>
        <w:tabs>
          <w:tab w:val="left" w:pos="965"/>
          <w:tab w:val="left" w:pos="993"/>
        </w:tabs>
        <w:autoSpaceDN w:val="0"/>
        <w:ind w:left="0" w:firstLine="709"/>
        <w:contextualSpacing/>
        <w:jc w:val="both"/>
        <w:rPr>
          <w:szCs w:val="28"/>
        </w:rPr>
      </w:pPr>
      <w:r>
        <w:rPr>
          <w:rFonts w:eastAsia="+mn-ea"/>
          <w:kern w:val="24"/>
          <w:szCs w:val="28"/>
        </w:rPr>
        <w:t>Повысить привлекательность  перспективных для региона профессий среднего профессионального образования.</w:t>
      </w:r>
    </w:p>
    <w:p w:rsidR="00EB1C93" w:rsidRDefault="00EB1C93" w:rsidP="00EB1C93">
      <w:pPr>
        <w:ind w:firstLine="720"/>
        <w:jc w:val="both"/>
        <w:rPr>
          <w:szCs w:val="28"/>
        </w:rPr>
      </w:pPr>
      <w:r>
        <w:rPr>
          <w:szCs w:val="28"/>
        </w:rPr>
        <w:t>Информированность о системе профессионального образования -  важный ресурс, обеспечивающий самостоятельный и осознанный выбор выпускником школы образовательного и профессионального пути. В течение последних лет в системе профессионального образования произошли значительные изменения.</w:t>
      </w:r>
    </w:p>
    <w:p w:rsidR="00EB1C93" w:rsidRDefault="00EB1C93" w:rsidP="00EB1C93">
      <w:pPr>
        <w:ind w:firstLine="708"/>
        <w:jc w:val="both"/>
        <w:rPr>
          <w:szCs w:val="28"/>
        </w:rPr>
      </w:pPr>
      <w:r>
        <w:rPr>
          <w:szCs w:val="28"/>
        </w:rPr>
        <w:t>Сегодня в регионе реализуется ряд программ и проектов, направленных на обеспечение экономики области кадрами высокой квалификации. Одним из таких проектов, объединившим усилия ряда структур и ведомств региона, является внедрение регионального стандарта кадрового обеспечения промышленного роста. Реализация Стандарта предполагает ряд взаимосвязанных действий: прогноз потребностей в кадрах, навигацию по востребованным и перспективным профессиям, подготовку и переподготовку работников совместно представителями образования и бизнеса с использованием лучших образовательных технологий, адресное трудоустройство, оценка качества подготовки.</w:t>
      </w:r>
    </w:p>
    <w:p w:rsidR="00EB1C93" w:rsidRDefault="00EB1C93" w:rsidP="00EB1C93">
      <w:pPr>
        <w:ind w:firstLine="708"/>
        <w:jc w:val="both"/>
        <w:rPr>
          <w:szCs w:val="28"/>
        </w:rPr>
      </w:pPr>
      <w:r>
        <w:rPr>
          <w:szCs w:val="28"/>
        </w:rPr>
        <w:t>В связи, с чем в профессиональных образовательных организациях осуществляется подготовка по профессиям и специальностям, востребованным региональной экономикой. За счёт внедрения современного оборудования и технического оснащения повысился уровень подготовки обучающихся по  рабочим профессиям и специальностям.</w:t>
      </w:r>
    </w:p>
    <w:p w:rsidR="00EB1C93" w:rsidRDefault="00EB1C93" w:rsidP="00EB1C93">
      <w:pPr>
        <w:tabs>
          <w:tab w:val="num" w:pos="709"/>
        </w:tabs>
        <w:ind w:right="72"/>
        <w:jc w:val="both"/>
        <w:rPr>
          <w:szCs w:val="28"/>
        </w:rPr>
      </w:pPr>
      <w:r>
        <w:rPr>
          <w:szCs w:val="28"/>
        </w:rPr>
        <w:lastRenderedPageBreak/>
        <w:tab/>
        <w:t>В ряде профессиональных образовательных организациях  на основе дуального образования осуществляется подготовка рабочих кадров, соответствующих требованиям высокотехнологичных отраслей промышленности. Высокий уровень профессиональной подготовки позволил региону включиться в чемпионат по профессиональному мастерству по стандартам WORLDSKILLS и достичь высоких результатов.</w:t>
      </w:r>
    </w:p>
    <w:p w:rsidR="00EB1C93" w:rsidRDefault="00EB1C93" w:rsidP="00EB1C93">
      <w:pPr>
        <w:tabs>
          <w:tab w:val="num" w:pos="709"/>
        </w:tabs>
        <w:ind w:right="72"/>
        <w:jc w:val="both"/>
        <w:rPr>
          <w:szCs w:val="28"/>
        </w:rPr>
      </w:pPr>
      <w:r>
        <w:rPr>
          <w:szCs w:val="28"/>
        </w:rPr>
        <w:tab/>
        <w:t xml:space="preserve">В регионе функционирует система трудоустройства выпускников через информационный портал Рrofijump </w:t>
      </w:r>
      <w:hyperlink r:id="rId9" w:history="1">
        <w:r>
          <w:rPr>
            <w:rStyle w:val="ac"/>
            <w:szCs w:val="28"/>
          </w:rPr>
          <w:t>https://profijump.ru/</w:t>
        </w:r>
      </w:hyperlink>
      <w:r>
        <w:rPr>
          <w:szCs w:val="28"/>
        </w:rPr>
        <w:t xml:space="preserve"> .</w:t>
      </w:r>
    </w:p>
    <w:p w:rsidR="00EB1C93" w:rsidRDefault="00EB1C93" w:rsidP="00EB1C93">
      <w:pPr>
        <w:ind w:firstLine="540"/>
        <w:jc w:val="both"/>
        <w:rPr>
          <w:szCs w:val="28"/>
        </w:rPr>
      </w:pPr>
      <w:r>
        <w:rPr>
          <w:szCs w:val="28"/>
        </w:rPr>
        <w:t xml:space="preserve">«Скажи профессии «ДА!» - интерактивная практико-ориентированная площадка </w:t>
      </w:r>
      <w:r>
        <w:rPr>
          <w:bCs/>
          <w:iCs/>
          <w:szCs w:val="28"/>
        </w:rPr>
        <w:t xml:space="preserve">современной профессионально-образовательной навигации </w:t>
      </w:r>
      <w:r>
        <w:rPr>
          <w:szCs w:val="28"/>
        </w:rPr>
        <w:t>для старшеклассников и родителей (законных представителей), на которой девятиклассники могут:</w:t>
      </w:r>
    </w:p>
    <w:p w:rsidR="00EB1C93" w:rsidRDefault="00EB1C93" w:rsidP="00EB1C93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autoSpaceDN w:val="0"/>
        <w:ind w:left="0" w:right="72" w:firstLine="709"/>
        <w:jc w:val="both"/>
        <w:rPr>
          <w:szCs w:val="28"/>
        </w:rPr>
      </w:pPr>
      <w:r>
        <w:rPr>
          <w:szCs w:val="28"/>
        </w:rPr>
        <w:t>познакомиться с инвестиционно-приоритетными отраслями экономики;</w:t>
      </w:r>
    </w:p>
    <w:p w:rsidR="00EB1C93" w:rsidRDefault="00EB1C93" w:rsidP="00EB1C93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autoSpaceDN w:val="0"/>
        <w:ind w:left="0" w:right="72" w:firstLine="709"/>
        <w:jc w:val="both"/>
        <w:rPr>
          <w:szCs w:val="28"/>
        </w:rPr>
      </w:pPr>
      <w:r>
        <w:rPr>
          <w:szCs w:val="28"/>
        </w:rPr>
        <w:t>встретиться с представителями профессиональных образовательных организаций, специалистами Центра «Ресурс», центра занятости населения;</w:t>
      </w:r>
    </w:p>
    <w:p w:rsidR="00EB1C93" w:rsidRDefault="00EB1C93" w:rsidP="00EB1C93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autoSpaceDN w:val="0"/>
        <w:ind w:left="0" w:right="72" w:firstLine="709"/>
        <w:jc w:val="both"/>
        <w:rPr>
          <w:szCs w:val="28"/>
        </w:rPr>
      </w:pPr>
      <w:r>
        <w:rPr>
          <w:szCs w:val="28"/>
        </w:rPr>
        <w:t>своими глазами увидеть мастерские, учебные классы, современное оборудование, техническое оснащение учебного заведения;</w:t>
      </w:r>
    </w:p>
    <w:p w:rsidR="00EB1C93" w:rsidRDefault="00EB1C93" w:rsidP="00EB1C93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autoSpaceDN w:val="0"/>
        <w:ind w:left="0" w:right="72" w:firstLine="709"/>
        <w:jc w:val="both"/>
        <w:rPr>
          <w:szCs w:val="28"/>
        </w:rPr>
      </w:pPr>
      <w:r>
        <w:rPr>
          <w:szCs w:val="28"/>
        </w:rPr>
        <w:t>получить информацию о системе профессионального образования: преимуществах, требованиях к приёму, специфике профессий и специальностей; о перспективах развития экономики Ярославской области; об особенностях регионального рынка труда, о востребованных профессиях и специальностях; о выборе профессии, специальности с учётом медицинских противопоказаний;</w:t>
      </w:r>
    </w:p>
    <w:p w:rsidR="00EB1C93" w:rsidRDefault="00EB1C93" w:rsidP="00EB1C93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autoSpaceDN w:val="0"/>
        <w:ind w:left="0" w:right="72" w:firstLine="709"/>
        <w:jc w:val="both"/>
        <w:rPr>
          <w:szCs w:val="28"/>
        </w:rPr>
      </w:pPr>
      <w:r>
        <w:rPr>
          <w:szCs w:val="28"/>
        </w:rPr>
        <w:t>получить индивидуальные консультации специалистов Центра «Ресурс» по уточнению сферы своих интересов и профессиональных предпочтений.</w:t>
      </w:r>
    </w:p>
    <w:p w:rsidR="00EB1C93" w:rsidRDefault="00EB1C93" w:rsidP="00EB1C93">
      <w:pPr>
        <w:ind w:right="72" w:firstLine="709"/>
        <w:jc w:val="both"/>
        <w:rPr>
          <w:rFonts w:eastAsia="Arial Unicode MS"/>
          <w:szCs w:val="28"/>
        </w:rPr>
      </w:pPr>
      <w:r>
        <w:rPr>
          <w:szCs w:val="28"/>
        </w:rPr>
        <w:t>Школьники, родители и педагоги имеют возможность взглянуть на профессиональное самоопределение с точки зрения психологии и экономики, права и медицины, педагогики и социологии. За счёт этого расширяется взгляд на свою жизнь, поведение, возникает новое творческое отношение к собственной жизни, где ты являешься творцом своего жизненного и профессионального пути.</w:t>
      </w:r>
      <w:r>
        <w:rPr>
          <w:rFonts w:eastAsia="Arial Unicode MS"/>
          <w:szCs w:val="28"/>
        </w:rPr>
        <w:t xml:space="preserve"> </w:t>
      </w:r>
    </w:p>
    <w:p w:rsidR="00EB1C93" w:rsidRDefault="00EB1C93" w:rsidP="00EB1C93">
      <w:pPr>
        <w:tabs>
          <w:tab w:val="left" w:pos="965"/>
        </w:tabs>
        <w:ind w:firstLine="709"/>
        <w:jc w:val="both"/>
        <w:rPr>
          <w:szCs w:val="28"/>
        </w:rPr>
      </w:pPr>
      <w:r>
        <w:rPr>
          <w:rFonts w:eastAsia="+mn-ea"/>
          <w:kern w:val="24"/>
          <w:szCs w:val="28"/>
        </w:rPr>
        <w:t xml:space="preserve">Мероприятие  проводится на базовых площадках </w:t>
      </w:r>
      <w:r>
        <w:rPr>
          <w:rFonts w:eastAsia="Arial Unicode MS"/>
          <w:szCs w:val="28"/>
        </w:rPr>
        <w:t>в форме путешествия по станциям:</w:t>
      </w:r>
      <w:r>
        <w:rPr>
          <w:rFonts w:eastAsia="Arial Unicode MS"/>
          <w:b/>
          <w:szCs w:val="28"/>
        </w:rPr>
        <w:t xml:space="preserve"> </w:t>
      </w:r>
      <w:r>
        <w:rPr>
          <w:szCs w:val="28"/>
        </w:rPr>
        <w:t xml:space="preserve">«Ярмарка профессионального образования», «Профессиональные мастерские», «Компьютерное тестирование», «Игра «Профи-тайм: Время выбирать профессию!», «Востребованные профессии», «Профессии и здоровье», «Мини-квест». </w:t>
      </w:r>
    </w:p>
    <w:p w:rsidR="00EB1C93" w:rsidRDefault="00EB1C93" w:rsidP="00EB1C93">
      <w:pPr>
        <w:ind w:firstLine="709"/>
        <w:jc w:val="both"/>
        <w:rPr>
          <w:bCs/>
          <w:szCs w:val="28"/>
        </w:rPr>
      </w:pPr>
      <w:r>
        <w:rPr>
          <w:szCs w:val="28"/>
        </w:rPr>
        <w:tab/>
        <w:t xml:space="preserve">Основная форма организации деятельности - групповая работа.  Каждую группу сопровождают групп-лидеры (студенты базовой площадки). </w:t>
      </w:r>
    </w:p>
    <w:p w:rsidR="00EB1C93" w:rsidRDefault="00EB1C93" w:rsidP="00EB1C93">
      <w:pPr>
        <w:tabs>
          <w:tab w:val="num" w:pos="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Организаторами мероприятия являются: </w:t>
      </w:r>
    </w:p>
    <w:p w:rsidR="00EB1C93" w:rsidRDefault="00EB1C93" w:rsidP="00EB1C9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N w:val="0"/>
        <w:ind w:left="0" w:firstLine="709"/>
        <w:jc w:val="both"/>
        <w:rPr>
          <w:szCs w:val="28"/>
        </w:rPr>
      </w:pPr>
      <w:r>
        <w:rPr>
          <w:szCs w:val="28"/>
        </w:rPr>
        <w:t>департамент образования Ярославской области;</w:t>
      </w:r>
    </w:p>
    <w:p w:rsidR="00EB1C93" w:rsidRDefault="00EB1C93" w:rsidP="00EB1C9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N w:val="0"/>
        <w:ind w:left="0" w:firstLine="709"/>
        <w:jc w:val="both"/>
        <w:rPr>
          <w:szCs w:val="28"/>
        </w:rPr>
      </w:pPr>
      <w:r>
        <w:rPr>
          <w:szCs w:val="28"/>
        </w:rPr>
        <w:t>государственное учреждение Ярославской области «Центр профессиональной ориентации и психологической поддержки «Ресурс» (далее - Центр «Ресурс»);</w:t>
      </w:r>
    </w:p>
    <w:p w:rsidR="00EB1C93" w:rsidRDefault="00EB1C93" w:rsidP="00EB1C9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N w:val="0"/>
        <w:ind w:left="0" w:firstLine="709"/>
        <w:jc w:val="both"/>
        <w:rPr>
          <w:szCs w:val="28"/>
        </w:rPr>
      </w:pPr>
      <w:r>
        <w:rPr>
          <w:szCs w:val="28"/>
        </w:rPr>
        <w:t>департамент государственной службы занятости населения Ярославской области;</w:t>
      </w:r>
    </w:p>
    <w:p w:rsidR="00EB1C93" w:rsidRDefault="00EB1C93" w:rsidP="00EB1C9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N w:val="0"/>
        <w:ind w:left="0" w:firstLine="709"/>
        <w:jc w:val="both"/>
        <w:rPr>
          <w:szCs w:val="28"/>
        </w:rPr>
      </w:pPr>
      <w:r>
        <w:rPr>
          <w:szCs w:val="28"/>
        </w:rPr>
        <w:t>органы местного самоуправления, осуществляющие управление в сфере образования;</w:t>
      </w:r>
    </w:p>
    <w:p w:rsidR="00EB1C93" w:rsidRDefault="00EB1C93" w:rsidP="00EB1C9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N w:val="0"/>
        <w:ind w:left="0" w:firstLine="709"/>
        <w:jc w:val="both"/>
        <w:rPr>
          <w:szCs w:val="28"/>
        </w:rPr>
      </w:pPr>
      <w:r>
        <w:rPr>
          <w:szCs w:val="28"/>
        </w:rPr>
        <w:t>государственные казённые учреждения Ярославской области «Центр занятости населения»;</w:t>
      </w:r>
    </w:p>
    <w:p w:rsidR="00EB1C93" w:rsidRDefault="00EB1C93" w:rsidP="00EB1C9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N w:val="0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профессиональные образовательные организации – 13 базовых площадок.</w:t>
      </w:r>
    </w:p>
    <w:p w:rsidR="00EB1C93" w:rsidRDefault="00EB1C93" w:rsidP="00EB1C93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Основные участники мероприятия:</w:t>
      </w:r>
    </w:p>
    <w:p w:rsidR="00EB1C93" w:rsidRDefault="00EB1C93" w:rsidP="00EB1C93">
      <w:pPr>
        <w:numPr>
          <w:ilvl w:val="0"/>
          <w:numId w:val="11"/>
        </w:numPr>
        <w:tabs>
          <w:tab w:val="left" w:pos="1026"/>
        </w:tabs>
        <w:suppressAutoHyphens/>
        <w:autoSpaceDN w:val="0"/>
        <w:ind w:left="0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более 40 профессиональных образовательных организаций;</w:t>
      </w:r>
    </w:p>
    <w:p w:rsidR="00EB1C93" w:rsidRDefault="00EB1C93" w:rsidP="00EB1C93">
      <w:pPr>
        <w:numPr>
          <w:ilvl w:val="0"/>
          <w:numId w:val="11"/>
        </w:numPr>
        <w:tabs>
          <w:tab w:val="left" w:pos="1026"/>
        </w:tabs>
        <w:suppressAutoHyphens/>
        <w:autoSpaceDN w:val="0"/>
        <w:ind w:left="0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общеобразовательные организации, детские дома и учреждения интернатного типа для детей сирости;</w:t>
      </w:r>
    </w:p>
    <w:p w:rsidR="00EB1C93" w:rsidRDefault="00EB1C93" w:rsidP="00EB1C93">
      <w:pPr>
        <w:numPr>
          <w:ilvl w:val="0"/>
          <w:numId w:val="11"/>
        </w:numPr>
        <w:tabs>
          <w:tab w:val="left" w:pos="1026"/>
        </w:tabs>
        <w:suppressAutoHyphens/>
        <w:autoSpaceDN w:val="0"/>
        <w:ind w:left="0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более 30 ведущих предприятий и организаций региона.</w:t>
      </w:r>
    </w:p>
    <w:p w:rsidR="00EB1C93" w:rsidRDefault="00EB1C93" w:rsidP="00EB1C93">
      <w:pPr>
        <w:ind w:firstLine="709"/>
        <w:jc w:val="both"/>
        <w:rPr>
          <w:szCs w:val="28"/>
        </w:rPr>
      </w:pPr>
      <w:r>
        <w:rPr>
          <w:szCs w:val="28"/>
        </w:rPr>
        <w:t xml:space="preserve">Ежегодно в мероприятии принимают участие более  7 500 человек  (75% выпускников 9-х классов области). </w:t>
      </w:r>
    </w:p>
    <w:p w:rsidR="00EB1C93" w:rsidRDefault="00EB1C93" w:rsidP="00EB1C9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Мероприятие освещается на сайтах департамента образования Ярославской области, Центра «Ресурс», профессиональных образовательных организаций, на радио, в средствах массовой информации. </w:t>
      </w:r>
    </w:p>
    <w:p w:rsidR="00EB1C93" w:rsidRDefault="00EB1C93" w:rsidP="00EB1C93">
      <w:pPr>
        <w:ind w:firstLine="709"/>
        <w:jc w:val="both"/>
        <w:rPr>
          <w:szCs w:val="28"/>
        </w:rPr>
      </w:pPr>
      <w:r>
        <w:rPr>
          <w:szCs w:val="28"/>
        </w:rPr>
        <w:t xml:space="preserve">Более подробную информацию о мероприятии можно получить в Центре «Ресурс». </w:t>
      </w:r>
    </w:p>
    <w:p w:rsidR="00EB1C93" w:rsidRDefault="00EB1C93" w:rsidP="00EB1C93">
      <w:pPr>
        <w:ind w:firstLine="709"/>
        <w:jc w:val="both"/>
        <w:rPr>
          <w:szCs w:val="28"/>
        </w:rPr>
      </w:pPr>
      <w:r>
        <w:rPr>
          <w:szCs w:val="28"/>
        </w:rPr>
        <w:t xml:space="preserve">Наш адрес: 150003, г. Ярославль, пр. Ленина, дом 13/67. </w:t>
      </w:r>
    </w:p>
    <w:p w:rsidR="00EB1C93" w:rsidRDefault="00EB1C93" w:rsidP="00EB1C93">
      <w:pPr>
        <w:ind w:firstLine="709"/>
        <w:rPr>
          <w:szCs w:val="28"/>
        </w:rPr>
      </w:pPr>
      <w:r>
        <w:rPr>
          <w:szCs w:val="28"/>
          <w:lang w:val="de-DE"/>
        </w:rPr>
        <w:t>e</w:t>
      </w:r>
      <w:r>
        <w:rPr>
          <w:szCs w:val="28"/>
        </w:rPr>
        <w:t>-</w:t>
      </w:r>
      <w:r>
        <w:rPr>
          <w:szCs w:val="28"/>
          <w:lang w:val="de-DE"/>
        </w:rPr>
        <w:t>mail</w:t>
      </w:r>
      <w:r>
        <w:rPr>
          <w:szCs w:val="28"/>
        </w:rPr>
        <w:t xml:space="preserve">: </w:t>
      </w:r>
      <w:hyperlink r:id="rId10" w:history="1">
        <w:r>
          <w:rPr>
            <w:rStyle w:val="ac"/>
            <w:szCs w:val="28"/>
            <w:lang w:val="de-DE"/>
          </w:rPr>
          <w:t>root</w:t>
        </w:r>
        <w:r>
          <w:rPr>
            <w:rStyle w:val="ac"/>
            <w:szCs w:val="28"/>
          </w:rPr>
          <w:t>@</w:t>
        </w:r>
        <w:r>
          <w:rPr>
            <w:rStyle w:val="ac"/>
            <w:szCs w:val="28"/>
            <w:lang w:val="de-DE"/>
          </w:rPr>
          <w:t>resurs</w:t>
        </w:r>
        <w:r>
          <w:rPr>
            <w:rStyle w:val="ac"/>
            <w:szCs w:val="28"/>
          </w:rPr>
          <w:t>.</w:t>
        </w:r>
        <w:r>
          <w:rPr>
            <w:rStyle w:val="ac"/>
            <w:szCs w:val="28"/>
            <w:lang w:val="de-DE"/>
          </w:rPr>
          <w:t>edu</w:t>
        </w:r>
        <w:r>
          <w:rPr>
            <w:rStyle w:val="ac"/>
            <w:szCs w:val="28"/>
          </w:rPr>
          <w:t>.</w:t>
        </w:r>
        <w:r>
          <w:rPr>
            <w:rStyle w:val="ac"/>
            <w:szCs w:val="28"/>
            <w:lang w:val="de-DE"/>
          </w:rPr>
          <w:t>yar</w:t>
        </w:r>
        <w:r>
          <w:rPr>
            <w:rStyle w:val="ac"/>
            <w:szCs w:val="28"/>
          </w:rPr>
          <w:t>.</w:t>
        </w:r>
        <w:r>
          <w:rPr>
            <w:rStyle w:val="ac"/>
            <w:szCs w:val="28"/>
            <w:lang w:val="de-DE"/>
          </w:rPr>
          <w:t>ru</w:t>
        </w:r>
      </w:hyperlink>
    </w:p>
    <w:p w:rsidR="00EB1C93" w:rsidRDefault="00EB1C93" w:rsidP="00EB1C93">
      <w:pPr>
        <w:ind w:firstLine="709"/>
        <w:jc w:val="both"/>
        <w:rPr>
          <w:szCs w:val="28"/>
        </w:rPr>
      </w:pPr>
      <w:r>
        <w:rPr>
          <w:szCs w:val="28"/>
        </w:rPr>
        <w:t>Контактный телефон 8(4852) 72-95-00</w:t>
      </w:r>
    </w:p>
    <w:p w:rsidR="00EB1C93" w:rsidRDefault="00EB1C93" w:rsidP="00EB1C93">
      <w:pPr>
        <w:ind w:firstLine="709"/>
        <w:jc w:val="both"/>
        <w:rPr>
          <w:szCs w:val="28"/>
        </w:rPr>
      </w:pPr>
      <w:r>
        <w:rPr>
          <w:szCs w:val="28"/>
        </w:rPr>
        <w:t>– Кузнецова Ирина Вениаминовна, директор.</w:t>
      </w:r>
    </w:p>
    <w:p w:rsidR="00EB1C93" w:rsidRDefault="00EB1C93" w:rsidP="00EB1C93">
      <w:pPr>
        <w:ind w:firstLine="709"/>
        <w:jc w:val="both"/>
        <w:rPr>
          <w:szCs w:val="28"/>
        </w:rPr>
      </w:pPr>
      <w:r>
        <w:rPr>
          <w:szCs w:val="28"/>
        </w:rPr>
        <w:t>– Лодеровский Артём Владимирович, заведующий отделом психологического сопровождения и консультирования.</w:t>
      </w:r>
    </w:p>
    <w:p w:rsidR="00EB1C93" w:rsidRDefault="00EB1C93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p w:rsidR="000E0211" w:rsidRDefault="000E0211" w:rsidP="00EB1C93">
      <w:pPr>
        <w:ind w:firstLine="709"/>
        <w:jc w:val="right"/>
        <w:rPr>
          <w:bCs/>
          <w:sz w:val="26"/>
          <w:szCs w:val="26"/>
        </w:rPr>
      </w:pPr>
    </w:p>
    <w:sectPr w:rsidR="000E0211" w:rsidSect="00715E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460" w:rsidRDefault="003B3460" w:rsidP="00E82052">
      <w:r>
        <w:separator/>
      </w:r>
    </w:p>
  </w:endnote>
  <w:endnote w:type="continuationSeparator" w:id="1">
    <w:p w:rsidR="003B3460" w:rsidRDefault="003B3460" w:rsidP="00E82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460" w:rsidRDefault="003B3460" w:rsidP="00E82052">
      <w:r>
        <w:separator/>
      </w:r>
    </w:p>
  </w:footnote>
  <w:footnote w:type="continuationSeparator" w:id="1">
    <w:p w:rsidR="003B3460" w:rsidRDefault="003B3460" w:rsidP="00E82052">
      <w:r>
        <w:continuationSeparator/>
      </w:r>
    </w:p>
  </w:footnote>
  <w:footnote w:id="2">
    <w:p w:rsidR="00EB1C93" w:rsidRDefault="00EB1C93" w:rsidP="00EB1C93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szCs w:val="28"/>
        </w:rPr>
        <w:t>Утверждён</w:t>
      </w:r>
      <w:r>
        <w:rPr>
          <w:rFonts w:eastAsia="Calibri"/>
          <w:szCs w:val="28"/>
          <w:lang w:eastAsia="en-US"/>
        </w:rPr>
        <w:t xml:space="preserve"> 01.06.2018 г. на заседании Межведомственного совета по координации деятельности в области профессиональной ориентации</w:t>
      </w:r>
      <w:r>
        <w:rPr>
          <w:b/>
          <w:bCs/>
          <w:color w:val="000000"/>
          <w:szCs w:val="28"/>
          <w:lang w:eastAsia="en-US"/>
        </w:rPr>
        <w:t xml:space="preserve"> </w:t>
      </w:r>
      <w:r>
        <w:rPr>
          <w:bCs/>
          <w:color w:val="000000"/>
          <w:szCs w:val="28"/>
          <w:lang w:eastAsia="en-US"/>
        </w:rPr>
        <w:t xml:space="preserve">обучающихся и содействия трудоустройству </w:t>
      </w:r>
      <w:r>
        <w:rPr>
          <w:bCs/>
          <w:szCs w:val="28"/>
          <w:lang w:eastAsia="en-US"/>
        </w:rPr>
        <w:t xml:space="preserve">выпускников, обучавшихся по </w:t>
      </w:r>
      <w:r>
        <w:rPr>
          <w:rFonts w:eastAsia="Calibri"/>
          <w:szCs w:val="28"/>
          <w:lang w:eastAsia="en-US"/>
        </w:rPr>
        <w:t xml:space="preserve">образовательным </w:t>
      </w:r>
      <w:r>
        <w:rPr>
          <w:bCs/>
          <w:szCs w:val="28"/>
          <w:lang w:eastAsia="en-US"/>
        </w:rPr>
        <w:t>программам среднего профессионального образования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9DE"/>
    <w:multiLevelType w:val="hybridMultilevel"/>
    <w:tmpl w:val="1B2A818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908E8"/>
    <w:multiLevelType w:val="hybridMultilevel"/>
    <w:tmpl w:val="ADF66C9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72EED"/>
    <w:multiLevelType w:val="hybridMultilevel"/>
    <w:tmpl w:val="C7AE0FC0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43E4B"/>
    <w:multiLevelType w:val="hybridMultilevel"/>
    <w:tmpl w:val="EECE15F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C7EF3"/>
    <w:multiLevelType w:val="hybridMultilevel"/>
    <w:tmpl w:val="E3221B6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31713"/>
    <w:multiLevelType w:val="hybridMultilevel"/>
    <w:tmpl w:val="AD3C63CC"/>
    <w:lvl w:ilvl="0" w:tplc="C47E8E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A20C7E"/>
    <w:multiLevelType w:val="hybridMultilevel"/>
    <w:tmpl w:val="DF704F6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71D4A"/>
    <w:multiLevelType w:val="hybridMultilevel"/>
    <w:tmpl w:val="9B3CF560"/>
    <w:lvl w:ilvl="0" w:tplc="3B5223A6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3AA4A0A"/>
    <w:multiLevelType w:val="hybridMultilevel"/>
    <w:tmpl w:val="463E39B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D5869"/>
    <w:multiLevelType w:val="hybridMultilevel"/>
    <w:tmpl w:val="FB325DD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7F226B"/>
    <w:multiLevelType w:val="hybridMultilevel"/>
    <w:tmpl w:val="2962EDD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122AA"/>
    <w:multiLevelType w:val="multilevel"/>
    <w:tmpl w:val="A5BE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2665DDE"/>
    <w:multiLevelType w:val="multilevel"/>
    <w:tmpl w:val="7474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6A7E1F00"/>
    <w:multiLevelType w:val="hybridMultilevel"/>
    <w:tmpl w:val="E5AC994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86F0A"/>
    <w:multiLevelType w:val="hybridMultilevel"/>
    <w:tmpl w:val="5720D32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A222AE"/>
    <w:multiLevelType w:val="hybridMultilevel"/>
    <w:tmpl w:val="71C86A5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91113"/>
    <w:multiLevelType w:val="hybridMultilevel"/>
    <w:tmpl w:val="5A12E476"/>
    <w:lvl w:ilvl="0" w:tplc="C47E8EC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2"/>
  </w:num>
  <w:num w:numId="6">
    <w:abstractNumId w:val="14"/>
  </w:num>
  <w:num w:numId="7">
    <w:abstractNumId w:val="7"/>
  </w:num>
  <w:num w:numId="8">
    <w:abstractNumId w:val="4"/>
  </w:num>
  <w:num w:numId="9">
    <w:abstractNumId w:val="16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1"/>
  </w:num>
  <w:num w:numId="14">
    <w:abstractNumId w:val="3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C8D"/>
    <w:rsid w:val="00005ED0"/>
    <w:rsid w:val="00006F58"/>
    <w:rsid w:val="00040D32"/>
    <w:rsid w:val="000555D7"/>
    <w:rsid w:val="000618A6"/>
    <w:rsid w:val="00070427"/>
    <w:rsid w:val="00092C44"/>
    <w:rsid w:val="000A2D74"/>
    <w:rsid w:val="000A7608"/>
    <w:rsid w:val="000E0211"/>
    <w:rsid w:val="00116903"/>
    <w:rsid w:val="00122DBE"/>
    <w:rsid w:val="00123015"/>
    <w:rsid w:val="0012447E"/>
    <w:rsid w:val="00133C71"/>
    <w:rsid w:val="0017349C"/>
    <w:rsid w:val="001C608B"/>
    <w:rsid w:val="001C6E48"/>
    <w:rsid w:val="001D17BC"/>
    <w:rsid w:val="001F008A"/>
    <w:rsid w:val="0020114B"/>
    <w:rsid w:val="00215C8D"/>
    <w:rsid w:val="00222F53"/>
    <w:rsid w:val="0023470A"/>
    <w:rsid w:val="002A0F33"/>
    <w:rsid w:val="002C386A"/>
    <w:rsid w:val="002C596F"/>
    <w:rsid w:val="002C7D8D"/>
    <w:rsid w:val="002D403F"/>
    <w:rsid w:val="002F6EF8"/>
    <w:rsid w:val="00301F7E"/>
    <w:rsid w:val="00307BB6"/>
    <w:rsid w:val="00356474"/>
    <w:rsid w:val="003737C4"/>
    <w:rsid w:val="003A6777"/>
    <w:rsid w:val="003B336E"/>
    <w:rsid w:val="003B3460"/>
    <w:rsid w:val="003C7739"/>
    <w:rsid w:val="003D4AC5"/>
    <w:rsid w:val="003E2DB1"/>
    <w:rsid w:val="003E46C2"/>
    <w:rsid w:val="003F4B32"/>
    <w:rsid w:val="00404C0A"/>
    <w:rsid w:val="00407D2D"/>
    <w:rsid w:val="00422B8D"/>
    <w:rsid w:val="00441983"/>
    <w:rsid w:val="0046114D"/>
    <w:rsid w:val="004873C4"/>
    <w:rsid w:val="00495621"/>
    <w:rsid w:val="004B4AF7"/>
    <w:rsid w:val="004F007C"/>
    <w:rsid w:val="004F0DF2"/>
    <w:rsid w:val="00521EE6"/>
    <w:rsid w:val="00525338"/>
    <w:rsid w:val="005430FB"/>
    <w:rsid w:val="00555DA8"/>
    <w:rsid w:val="00555DCE"/>
    <w:rsid w:val="005575F8"/>
    <w:rsid w:val="00577207"/>
    <w:rsid w:val="00591192"/>
    <w:rsid w:val="0059263E"/>
    <w:rsid w:val="00592651"/>
    <w:rsid w:val="00597FD6"/>
    <w:rsid w:val="005A7F0D"/>
    <w:rsid w:val="005C3EF4"/>
    <w:rsid w:val="005F2511"/>
    <w:rsid w:val="00605FCA"/>
    <w:rsid w:val="00643243"/>
    <w:rsid w:val="00676337"/>
    <w:rsid w:val="006833AB"/>
    <w:rsid w:val="00691045"/>
    <w:rsid w:val="006B3D3C"/>
    <w:rsid w:val="006C2B6B"/>
    <w:rsid w:val="006D34B7"/>
    <w:rsid w:val="006D4C7A"/>
    <w:rsid w:val="006E62BE"/>
    <w:rsid w:val="006F3759"/>
    <w:rsid w:val="006F4A5D"/>
    <w:rsid w:val="00715E55"/>
    <w:rsid w:val="007225E9"/>
    <w:rsid w:val="007237D1"/>
    <w:rsid w:val="00736850"/>
    <w:rsid w:val="00751223"/>
    <w:rsid w:val="00774087"/>
    <w:rsid w:val="00774360"/>
    <w:rsid w:val="007D494A"/>
    <w:rsid w:val="007D56C5"/>
    <w:rsid w:val="007D5C58"/>
    <w:rsid w:val="007E0F33"/>
    <w:rsid w:val="007F1659"/>
    <w:rsid w:val="00805973"/>
    <w:rsid w:val="00805EF2"/>
    <w:rsid w:val="008B72A1"/>
    <w:rsid w:val="008C6BD1"/>
    <w:rsid w:val="008D746F"/>
    <w:rsid w:val="008F1D83"/>
    <w:rsid w:val="008F21CA"/>
    <w:rsid w:val="00921A3B"/>
    <w:rsid w:val="009345A6"/>
    <w:rsid w:val="0094782D"/>
    <w:rsid w:val="00965196"/>
    <w:rsid w:val="0097386B"/>
    <w:rsid w:val="00976008"/>
    <w:rsid w:val="00976350"/>
    <w:rsid w:val="00994F49"/>
    <w:rsid w:val="009C5F02"/>
    <w:rsid w:val="009D5535"/>
    <w:rsid w:val="009F220D"/>
    <w:rsid w:val="009F6330"/>
    <w:rsid w:val="00A22D8D"/>
    <w:rsid w:val="00A46D61"/>
    <w:rsid w:val="00A46FFE"/>
    <w:rsid w:val="00A47589"/>
    <w:rsid w:val="00A67F27"/>
    <w:rsid w:val="00A8076D"/>
    <w:rsid w:val="00A808A1"/>
    <w:rsid w:val="00A96808"/>
    <w:rsid w:val="00B3100C"/>
    <w:rsid w:val="00B349AE"/>
    <w:rsid w:val="00B427A3"/>
    <w:rsid w:val="00B508A1"/>
    <w:rsid w:val="00BA100B"/>
    <w:rsid w:val="00BA266D"/>
    <w:rsid w:val="00BD1000"/>
    <w:rsid w:val="00BE5D57"/>
    <w:rsid w:val="00BF2CCD"/>
    <w:rsid w:val="00C12B01"/>
    <w:rsid w:val="00C12E0E"/>
    <w:rsid w:val="00C20E44"/>
    <w:rsid w:val="00C36D87"/>
    <w:rsid w:val="00C543E5"/>
    <w:rsid w:val="00C6037C"/>
    <w:rsid w:val="00C64401"/>
    <w:rsid w:val="00C80239"/>
    <w:rsid w:val="00C83732"/>
    <w:rsid w:val="00CA1492"/>
    <w:rsid w:val="00CA5DA4"/>
    <w:rsid w:val="00CA7307"/>
    <w:rsid w:val="00CC28BD"/>
    <w:rsid w:val="00CC3A88"/>
    <w:rsid w:val="00CD4214"/>
    <w:rsid w:val="00CE1D40"/>
    <w:rsid w:val="00CE4282"/>
    <w:rsid w:val="00CF2737"/>
    <w:rsid w:val="00CF3FA3"/>
    <w:rsid w:val="00D30743"/>
    <w:rsid w:val="00D358A2"/>
    <w:rsid w:val="00D400C8"/>
    <w:rsid w:val="00D50254"/>
    <w:rsid w:val="00D53643"/>
    <w:rsid w:val="00D76E94"/>
    <w:rsid w:val="00D96D96"/>
    <w:rsid w:val="00DA2532"/>
    <w:rsid w:val="00DB7850"/>
    <w:rsid w:val="00DD0317"/>
    <w:rsid w:val="00DD0A96"/>
    <w:rsid w:val="00DD5943"/>
    <w:rsid w:val="00DE58B3"/>
    <w:rsid w:val="00E240D1"/>
    <w:rsid w:val="00E45B6C"/>
    <w:rsid w:val="00E550B4"/>
    <w:rsid w:val="00E55DE9"/>
    <w:rsid w:val="00E6367F"/>
    <w:rsid w:val="00E82052"/>
    <w:rsid w:val="00E845C7"/>
    <w:rsid w:val="00E95513"/>
    <w:rsid w:val="00EA3AEC"/>
    <w:rsid w:val="00EB1C93"/>
    <w:rsid w:val="00EB4B28"/>
    <w:rsid w:val="00EB57FA"/>
    <w:rsid w:val="00EF6B68"/>
    <w:rsid w:val="00F111F0"/>
    <w:rsid w:val="00F5683B"/>
    <w:rsid w:val="00F63D2A"/>
    <w:rsid w:val="00F80FCD"/>
    <w:rsid w:val="00F82B14"/>
    <w:rsid w:val="00F9241A"/>
    <w:rsid w:val="00FC1DB7"/>
    <w:rsid w:val="00FD2FFD"/>
    <w:rsid w:val="00FE16C6"/>
    <w:rsid w:val="00FF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C8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5C8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locked/>
    <w:rsid w:val="00215C8D"/>
    <w:rPr>
      <w:rFonts w:eastAsia="Calibri"/>
      <w:sz w:val="28"/>
      <w:szCs w:val="24"/>
      <w:lang w:val="ru-RU" w:eastAsia="ru-RU" w:bidi="ar-SA"/>
    </w:rPr>
  </w:style>
  <w:style w:type="paragraph" w:styleId="a5">
    <w:name w:val="Balloon Text"/>
    <w:basedOn w:val="a"/>
    <w:link w:val="a6"/>
    <w:rsid w:val="00C12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12B0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820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E820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82052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E820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82052"/>
    <w:rPr>
      <w:rFonts w:eastAsia="Calibri"/>
      <w:sz w:val="24"/>
      <w:szCs w:val="24"/>
    </w:rPr>
  </w:style>
  <w:style w:type="character" w:styleId="ac">
    <w:name w:val="Hyperlink"/>
    <w:rsid w:val="0075122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B1C93"/>
    <w:pPr>
      <w:ind w:left="720"/>
      <w:contextualSpacing/>
    </w:pPr>
    <w:rPr>
      <w:sz w:val="28"/>
      <w:szCs w:val="22"/>
      <w:lang w:eastAsia="en-US"/>
    </w:rPr>
  </w:style>
  <w:style w:type="paragraph" w:styleId="ae">
    <w:name w:val="footnote text"/>
    <w:basedOn w:val="a"/>
    <w:link w:val="af"/>
    <w:unhideWhenUsed/>
    <w:rsid w:val="00EB1C93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EB1C93"/>
  </w:style>
  <w:style w:type="character" w:styleId="af0">
    <w:name w:val="footnote reference"/>
    <w:unhideWhenUsed/>
    <w:rsid w:val="00EB1C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rs-ya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ot@resurs.edu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ju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03DE-42AF-4657-A9A8-2C815270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26</cp:revision>
  <cp:lastPrinted>2018-09-06T08:39:00Z</cp:lastPrinted>
  <dcterms:created xsi:type="dcterms:W3CDTF">2016-03-21T14:04:00Z</dcterms:created>
  <dcterms:modified xsi:type="dcterms:W3CDTF">2018-09-13T18:48:00Z</dcterms:modified>
</cp:coreProperties>
</file>